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6300"/>
        </w:tabs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en-US"/>
        </w:rPr>
        <w:t>Native Plant List for Alabama Beach Mouse Habitat Areas 2010</w:t>
      </w:r>
    </w:p>
    <w:p>
      <w:pPr>
        <w:pStyle w:val="Normal"/>
        <w:tabs>
          <w:tab w:val="left" w:pos="6300"/>
        </w:tabs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en-US"/>
        </w:rPr>
        <w:t>U. S. Fish and Wildlife Service</w:t>
      </w:r>
    </w:p>
    <w:tbl>
      <w:tblPr>
        <w:tblW w:w="8910" w:type="dxa"/>
        <w:jc w:val="center"/>
        <w:tblInd w:w="119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10"/>
        <w:gridCol w:w="1890"/>
        <w:gridCol w:w="990"/>
        <w:gridCol w:w="1260"/>
        <w:gridCol w:w="1080"/>
        <w:gridCol w:w="1080"/>
      </w:tblGrid>
      <w:tr>
        <w:tblPrEx>
          <w:shd w:val="clear" w:color="auto" w:fill="auto"/>
        </w:tblPrEx>
        <w:trPr>
          <w:trHeight w:val="30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Scientific Name 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Common Name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Height</w:t>
            </w:r>
          </w:p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  <w:t>Primary &amp; Secondary Dune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Inter-dunal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Scrub dune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Trees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nil"/>
              <w:bottom w:val="single" w:color="000000" w:sz="7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7" w:space="0" w:shadow="0" w:frame="0"/>
              <w:left w:val="nil"/>
              <w:bottom w:val="single" w:color="000000" w:sz="7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nil"/>
              <w:bottom w:val="single" w:color="000000" w:sz="7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nil"/>
              <w:bottom w:val="single" w:color="000000" w:sz="7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nil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Magnolia grandiflora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Southern Magnolia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60'-90'</w:t>
            </w:r>
          </w:p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Osmanthus americanus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Wild Olive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70'</w:t>
            </w:r>
          </w:p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Pinus clausa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Sand Pine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20'</w:t>
            </w:r>
          </w:p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Pinus elliottii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Slash Pine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80'-100'</w:t>
            </w:r>
          </w:p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Quercus geminata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Sand Live Oak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30'</w:t>
            </w:r>
          </w:p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Quercus myrtifolia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Myrtle Oak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40'</w:t>
            </w:r>
          </w:p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Quercus virginiana maritima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Sand Live Oak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40'-50'</w:t>
            </w:r>
          </w:p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Medium to Large Shrubs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  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&amp;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nil"/>
              <w:bottom w:val="single" w:color="000000" w:sz="7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Small Trees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nil"/>
              <w:bottom w:val="single" w:color="000000" w:sz="7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nil"/>
              <w:bottom w:val="single" w:color="000000" w:sz="7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nil"/>
              <w:bottom w:val="single" w:color="000000" w:sz="7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nil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Callicarpa americana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Beautyberry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5'</w:t>
            </w:r>
          </w:p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Ilex vomitoria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Yaupon Holly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20'</w:t>
            </w:r>
          </w:p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Iva frutescens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Marsh-Elder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11'</w:t>
            </w:r>
          </w:p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Rhus copallina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Winged Sumac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10' (30')</w:t>
            </w:r>
          </w:p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Sabal palmetto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Cabbage Palm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Serenoa repens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Saw Palmetto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10' (30')</w:t>
            </w:r>
          </w:p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Small Shrubs                &amp;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nil"/>
              <w:bottom w:val="single" w:color="000000" w:sz="7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Ground Covers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nil"/>
              <w:bottom w:val="single" w:color="000000" w:sz="7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nil"/>
              <w:bottom w:val="single" w:color="000000" w:sz="7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nil"/>
              <w:bottom w:val="single" w:color="000000" w:sz="7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nil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Asclepias humistrata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Sandhill Milkweed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Bignonia capreolata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Cross Vine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Cakile lanceolata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Sea Rocket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Ceratiola ericoides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Seaside Rosemary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Chryosoma pauciflosculosa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Seaside Goldenrod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Conradina canescens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Beach Heather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Cyperus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sp.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Sedge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ind w:left="169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Distichilis spicata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Inland salt grass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ind w:firstLine="169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Helianthus debilis*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sunflower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Heterotheca subaxillaris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Aster (Camphor weed)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Hydrocotyle bonariensis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Pennywort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Ipomoea pes-caprae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Railroad Vine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6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line="192" w:lineRule="auto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Ipomoea imperati</w:t>
            </w:r>
          </w:p>
          <w:p>
            <w:pPr>
              <w:pStyle w:val="Normal"/>
              <w:widowControl w:val="0"/>
              <w:spacing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 (formerly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stolonifer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a)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Beach Morning Glory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Iva imbricata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Sea shore elder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Licania michauxii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Gopher Apple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Oenothera humifusa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Evening primrose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Panicum amarum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Seaside Panicum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Physalis augustifolia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Ground cherry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218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Pteridium aquilinum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Bracken fern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Polygonella gracilis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Joint weed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Polygonella polygama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Jointweed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336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line="192" w:lineRule="auto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Schizachyrium scoparium</w:t>
            </w:r>
          </w:p>
          <w:p>
            <w:pPr>
              <w:pStyle w:val="Normal"/>
              <w:widowControl w:val="0"/>
              <w:spacing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 (formerly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maritimum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Bluestem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Tradescantia ohiensis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Spiderwort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191" w:hRule="atLeast"/>
        </w:trPr>
        <w:tc>
          <w:tcPr>
            <w:tcW w:type="dxa" w:w="26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Uniola paniculata</w:t>
            </w:r>
          </w:p>
        </w:tc>
        <w:tc>
          <w:tcPr>
            <w:tcW w:type="dxa" w:w="18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Sea Oats</w:t>
            </w:r>
          </w:p>
        </w:tc>
        <w:tc>
          <w:tcPr>
            <w:tcW w:type="dxa" w:w="99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84" w:after="47" w:line="192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</w:tr>
    </w:tbl>
    <w:p>
      <w:pPr>
        <w:pStyle w:val="Normal"/>
        <w:tabs>
          <w:tab w:val="left" w:pos="6300"/>
        </w:tabs>
        <w:ind w:left="11" w:hanging="11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Normal"/>
        <w:numPr>
          <w:ilvl w:val="0"/>
          <w:numId w:val="3"/>
        </w:numPr>
        <w:tabs>
          <w:tab w:val="num" w:pos="792"/>
          <w:tab w:val="clear" w:pos="720"/>
        </w:tabs>
        <w:ind w:left="792" w:hanging="432"/>
        <w:rPr>
          <w:position w:val="0"/>
          <w:sz w:val="24"/>
          <w:szCs w:val="24"/>
        </w:rPr>
      </w:pPr>
      <w:r>
        <w:rPr>
          <w:sz w:val="20"/>
          <w:szCs w:val="20"/>
          <w:rtl w:val="0"/>
          <w:lang w:val="en-US"/>
        </w:rPr>
        <w:t>currently introduced to Baldwin County, but native to Escambia County, FL.</w:t>
      </w:r>
      <w:r>
        <w:rPr>
          <w:sz w:val="20"/>
          <w:szCs w:val="20"/>
        </w:rPr>
        <w:br w:type="textWrapping"/>
      </w:r>
      <w:r>
        <w:rPr>
          <w:rFonts w:ascii="Times New Roman Bold" w:cs="Times New Roman Bold" w:hAnsi="Times New Roman Bold" w:eastAsia="Times New Roman Bold"/>
          <w:sz w:val="20"/>
          <w:szCs w:val="20"/>
        </w:rPr>
        <w:br w:type="page"/>
      </w:r>
    </w:p>
    <w:p>
      <w:pPr>
        <w:pStyle w:val="Normal"/>
        <w:tabs>
          <w:tab w:val="left" w:pos="720"/>
        </w:tabs>
      </w:pPr>
    </w:p>
    <w:sectPr>
      <w:headerReference w:type="default" r:id="rId4"/>
      <w:footerReference w:type="default" r:id="rId5"/>
      <w:pgSz w:w="12240" w:h="15840" w:orient="portrait"/>
      <w:pgMar w:top="720" w:right="1800" w:bottom="864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